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3D" w:rsidRPr="00190C3D" w:rsidRDefault="00190C3D" w:rsidP="00190C3D">
      <w:pPr>
        <w:spacing w:after="0" w:line="240" w:lineRule="auto"/>
        <w:rPr>
          <w:rFonts w:ascii="Cambria" w:eastAsia="Cambria" w:hAnsi="Cambria" w:cs="Times New Roman"/>
          <w:b/>
          <w:sz w:val="28"/>
        </w:rPr>
      </w:pPr>
    </w:p>
    <w:p w:rsidR="00190C3D" w:rsidRPr="006B6441" w:rsidRDefault="00190C3D" w:rsidP="00190C3D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6B6441">
        <w:rPr>
          <w:rFonts w:ascii="Times New Roman" w:eastAsia="Cambria" w:hAnsi="Times New Roman" w:cs="Times New Roman"/>
          <w:b/>
          <w:sz w:val="20"/>
          <w:szCs w:val="20"/>
        </w:rPr>
        <w:t xml:space="preserve">Учебный план Кулинской </w:t>
      </w:r>
      <w:proofErr w:type="gramStart"/>
      <w:r w:rsidRPr="006B6441">
        <w:rPr>
          <w:rFonts w:ascii="Times New Roman" w:eastAsia="Cambria" w:hAnsi="Times New Roman" w:cs="Times New Roman"/>
          <w:b/>
          <w:sz w:val="20"/>
          <w:szCs w:val="20"/>
        </w:rPr>
        <w:t>СОШ  №</w:t>
      </w:r>
      <w:proofErr w:type="gramEnd"/>
      <w:r w:rsidRPr="006B6441">
        <w:rPr>
          <w:rFonts w:ascii="Times New Roman" w:eastAsia="Cambria" w:hAnsi="Times New Roman" w:cs="Times New Roman"/>
          <w:b/>
          <w:sz w:val="20"/>
          <w:szCs w:val="20"/>
        </w:rPr>
        <w:t>2</w:t>
      </w:r>
    </w:p>
    <w:p w:rsidR="00190C3D" w:rsidRDefault="00190C3D" w:rsidP="00190C3D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  <w:r w:rsidRPr="006B6441">
        <w:rPr>
          <w:rFonts w:ascii="Times New Roman" w:eastAsia="Cambria" w:hAnsi="Times New Roman" w:cs="Times New Roman"/>
          <w:b/>
          <w:sz w:val="20"/>
          <w:szCs w:val="20"/>
        </w:rPr>
        <w:t>Кулинского района на   2018 - 2019 учебный год.</w:t>
      </w:r>
    </w:p>
    <w:p w:rsidR="00190C3D" w:rsidRPr="006B6441" w:rsidRDefault="00190C3D" w:rsidP="00190C3D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</w:rPr>
      </w:pPr>
    </w:p>
    <w:tbl>
      <w:tblPr>
        <w:tblStyle w:val="1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8"/>
        <w:gridCol w:w="2267"/>
        <w:gridCol w:w="607"/>
        <w:gridCol w:w="567"/>
        <w:gridCol w:w="567"/>
        <w:gridCol w:w="567"/>
        <w:gridCol w:w="568"/>
        <w:gridCol w:w="567"/>
        <w:gridCol w:w="567"/>
        <w:gridCol w:w="490"/>
        <w:gridCol w:w="709"/>
        <w:gridCol w:w="614"/>
        <w:gridCol w:w="556"/>
      </w:tblGrid>
      <w:tr w:rsidR="00190C3D" w:rsidRPr="006B6441" w:rsidTr="00190C3D">
        <w:trPr>
          <w:trHeight w:val="249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gramStart"/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Образователь-</w:t>
            </w:r>
            <w:proofErr w:type="spellStart"/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ные</w:t>
            </w:r>
            <w:proofErr w:type="spellEnd"/>
            <w:proofErr w:type="gramEnd"/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proofErr w:type="gramStart"/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области</w:t>
            </w:r>
            <w:proofErr w:type="gramEnd"/>
          </w:p>
        </w:tc>
        <w:tc>
          <w:tcPr>
            <w:tcW w:w="2267" w:type="dxa"/>
            <w:vMerge w:val="restart"/>
            <w:tcBorders>
              <w:tr2bl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Предметы</w:t>
            </w:r>
          </w:p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4E05B0" w:rsidRDefault="00190C3D" w:rsidP="0086006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4E05B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классы</w:t>
            </w:r>
            <w:proofErr w:type="gramEnd"/>
          </w:p>
        </w:tc>
        <w:tc>
          <w:tcPr>
            <w:tcW w:w="6379" w:type="dxa"/>
            <w:gridSpan w:val="11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                 Количество часов в неделю</w:t>
            </w:r>
          </w:p>
        </w:tc>
      </w:tr>
      <w:tr w:rsidR="00190C3D" w:rsidRPr="006B6441" w:rsidTr="00190C3D">
        <w:trPr>
          <w:trHeight w:val="241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7029D9" w:rsidRDefault="00190C3D" w:rsidP="00190C3D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нач. </w:t>
            </w:r>
          </w:p>
        </w:tc>
        <w:tc>
          <w:tcPr>
            <w:tcW w:w="2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BD494A" w:rsidRDefault="00190C3D" w:rsidP="0086006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BD494A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2-</w:t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r w:rsidRPr="00BD494A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основ.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средн</w:t>
            </w:r>
            <w:proofErr w:type="spellEnd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90C3D" w:rsidRPr="006B6441" w:rsidTr="00190C3D">
        <w:trPr>
          <w:trHeight w:val="583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4</w:t>
            </w: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90C3D" w:rsidRPr="006B6441" w:rsidTr="00190C3D">
        <w:trPr>
          <w:trHeight w:val="377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Филология</w:t>
            </w: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30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</w:tr>
      <w:tr w:rsidR="00190C3D" w:rsidRPr="006B6441" w:rsidTr="00190C3D">
        <w:trPr>
          <w:trHeight w:val="291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4E05B0" w:rsidTr="00190C3D">
        <w:trPr>
          <w:trHeight w:val="200"/>
        </w:trPr>
        <w:tc>
          <w:tcPr>
            <w:tcW w:w="2128" w:type="dxa"/>
            <w:vMerge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Родная </w:t>
            </w: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36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Дагест</w:t>
            </w:r>
            <w:proofErr w:type="spellEnd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30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</w:tr>
      <w:tr w:rsidR="00190C3D" w:rsidRPr="006B6441" w:rsidTr="00190C3D">
        <w:trPr>
          <w:trHeight w:val="420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Математика</w:t>
            </w: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</w:tr>
      <w:tr w:rsidR="00190C3D" w:rsidRPr="006B6441" w:rsidTr="00190C3D">
        <w:trPr>
          <w:trHeight w:val="229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270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Общество-</w:t>
            </w: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знание</w:t>
            </w:r>
            <w:proofErr w:type="gramEnd"/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</w:tr>
      <w:tr w:rsidR="00190C3D" w:rsidRPr="006B6441" w:rsidTr="00190C3D">
        <w:trPr>
          <w:trHeight w:val="281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39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</w:tr>
      <w:tr w:rsidR="00190C3D" w:rsidRPr="006B6441" w:rsidTr="00190C3D">
        <w:trPr>
          <w:trHeight w:val="345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Культура </w:t>
            </w:r>
            <w:proofErr w:type="gramStart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и  традиции</w:t>
            </w:r>
            <w:proofErr w:type="gramEnd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нар. </w:t>
            </w:r>
            <w:proofErr w:type="spellStart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Даг</w:t>
            </w:r>
            <w:proofErr w:type="spellEnd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435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42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География Дагестана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0 /1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42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Окружающий мир, ОБЖ, природа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133"/>
        </w:trPr>
        <w:tc>
          <w:tcPr>
            <w:tcW w:w="2128" w:type="dxa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301"/>
        </w:trPr>
        <w:tc>
          <w:tcPr>
            <w:tcW w:w="2128" w:type="dxa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Основы рел. культ.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270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Естество-</w:t>
            </w:r>
          </w:p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gramStart"/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знание</w:t>
            </w:r>
            <w:proofErr w:type="gramEnd"/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Биология, экология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357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</w:tr>
      <w:tr w:rsidR="00190C3D" w:rsidRPr="006B6441" w:rsidTr="00190C3D">
        <w:trPr>
          <w:trHeight w:val="339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330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Музыка и ИЗО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187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ИЗО + труд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rPr>
          <w:trHeight w:val="435"/>
        </w:trPr>
        <w:tc>
          <w:tcPr>
            <w:tcW w:w="2128" w:type="dxa"/>
            <w:vMerge w:val="restart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Физическая культ.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</w:tr>
      <w:tr w:rsidR="00190C3D" w:rsidRPr="006B6441" w:rsidTr="00190C3D">
        <w:trPr>
          <w:trHeight w:val="330"/>
        </w:trPr>
        <w:tc>
          <w:tcPr>
            <w:tcW w:w="2128" w:type="dxa"/>
            <w:vMerge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379"/>
        </w:trPr>
        <w:tc>
          <w:tcPr>
            <w:tcW w:w="2128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Трудовое обучение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6B6441" w:rsidTr="00190C3D">
        <w:trPr>
          <w:trHeight w:val="207"/>
        </w:trPr>
        <w:tc>
          <w:tcPr>
            <w:tcW w:w="2128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rPr>
          <w:trHeight w:val="241"/>
        </w:trPr>
        <w:tc>
          <w:tcPr>
            <w:tcW w:w="10774" w:type="dxa"/>
            <w:gridSpan w:val="13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Компонент образовательного учреждения</w:t>
            </w: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Дагест</w:t>
            </w:r>
            <w:proofErr w:type="spellEnd"/>
            <w:proofErr w:type="gramStart"/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. литература</w:t>
            </w:r>
            <w:proofErr w:type="gramEnd"/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</w:tr>
      <w:tr w:rsidR="00190C3D" w:rsidRPr="004E05B0" w:rsidTr="00190C3D">
        <w:tc>
          <w:tcPr>
            <w:tcW w:w="4395" w:type="dxa"/>
            <w:gridSpan w:val="2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Предельно допустимая учебная нагрузка</w:t>
            </w:r>
          </w:p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37</w:t>
            </w:r>
          </w:p>
        </w:tc>
      </w:tr>
      <w:tr w:rsidR="00190C3D" w:rsidRPr="004E05B0" w:rsidTr="00190C3D">
        <w:tc>
          <w:tcPr>
            <w:tcW w:w="4395" w:type="dxa"/>
            <w:gridSpan w:val="2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Внеурочная  деятельность</w:t>
            </w:r>
            <w:proofErr w:type="gramEnd"/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2128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Нач.-</w:t>
            </w:r>
            <w:proofErr w:type="spell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технич</w:t>
            </w:r>
            <w:proofErr w:type="spellEnd"/>
            <w:proofErr w:type="gram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творч</w:t>
            </w:r>
            <w:proofErr w:type="spellEnd"/>
            <w:proofErr w:type="gramEnd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2128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Спорт.-</w:t>
            </w:r>
            <w:proofErr w:type="spell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оздор</w:t>
            </w:r>
            <w:proofErr w:type="spellEnd"/>
            <w:proofErr w:type="gram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.</w:t>
            </w:r>
            <w:r w:rsidRPr="004E05B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работа</w:t>
            </w:r>
            <w:proofErr w:type="gramEnd"/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2128" w:type="dxa"/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Краеведение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4E05B0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4E05B0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190C3D" w:rsidRPr="006B6441" w:rsidTr="00190C3D">
        <w:tc>
          <w:tcPr>
            <w:tcW w:w="2128" w:type="dxa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</w:tr>
      <w:tr w:rsidR="00190C3D" w:rsidRPr="004E05B0" w:rsidTr="00190C3D">
        <w:tc>
          <w:tcPr>
            <w:tcW w:w="4395" w:type="dxa"/>
            <w:gridSpan w:val="2"/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Всего</w:t>
            </w:r>
            <w:r w:rsidRPr="004E05B0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к финансированию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22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190C3D" w:rsidRPr="006B6441" w:rsidRDefault="00190C3D" w:rsidP="0086006F">
            <w:pPr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B6441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37</w:t>
            </w:r>
          </w:p>
        </w:tc>
      </w:tr>
    </w:tbl>
    <w:p w:rsidR="00190C3D" w:rsidRPr="006B6441" w:rsidRDefault="00190C3D" w:rsidP="00190C3D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:rsidR="00190C3D" w:rsidRPr="006B6441" w:rsidRDefault="00190C3D" w:rsidP="00190C3D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6B6441">
        <w:rPr>
          <w:rFonts w:ascii="Cambria" w:eastAsia="Cambria" w:hAnsi="Cambria" w:cs="Times New Roman"/>
          <w:b/>
          <w:sz w:val="20"/>
          <w:szCs w:val="20"/>
        </w:rPr>
        <w:t xml:space="preserve">Утвердил </w:t>
      </w:r>
    </w:p>
    <w:p w:rsidR="00190C3D" w:rsidRPr="004E05B0" w:rsidRDefault="00190C3D" w:rsidP="00190C3D">
      <w:pPr>
        <w:spacing w:after="0" w:line="240" w:lineRule="auto"/>
        <w:rPr>
          <w:sz w:val="20"/>
          <w:szCs w:val="20"/>
        </w:rPr>
      </w:pPr>
      <w:r w:rsidRPr="006B6441">
        <w:rPr>
          <w:rFonts w:ascii="Cambria" w:eastAsia="Cambria" w:hAnsi="Cambria" w:cs="Times New Roman"/>
          <w:b/>
          <w:sz w:val="20"/>
          <w:szCs w:val="20"/>
        </w:rPr>
        <w:t>Директор Кули СОШ №2 ___ ___ ___ _________ ______ /Мурачуев А.М./</w:t>
      </w:r>
    </w:p>
    <w:p w:rsidR="00190C3D" w:rsidRPr="00190C3D" w:rsidRDefault="00190C3D" w:rsidP="00190C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190C3D">
        <w:rPr>
          <w:rFonts w:ascii="Times New Roman" w:eastAsia="Calibri" w:hAnsi="Times New Roman" w:cs="Times New Roman"/>
          <w:sz w:val="28"/>
          <w:szCs w:val="24"/>
        </w:rPr>
        <w:t xml:space="preserve">Пояснительная записка </w:t>
      </w:r>
    </w:p>
    <w:p w:rsidR="00190C3D" w:rsidRPr="00190C3D" w:rsidRDefault="00190C3D" w:rsidP="00190C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190C3D">
        <w:rPr>
          <w:rFonts w:ascii="Times New Roman" w:eastAsia="Calibri" w:hAnsi="Times New Roman" w:cs="Times New Roman"/>
          <w:sz w:val="28"/>
          <w:szCs w:val="24"/>
        </w:rPr>
        <w:t>к</w:t>
      </w:r>
      <w:proofErr w:type="gramEnd"/>
      <w:r w:rsidRPr="00190C3D">
        <w:rPr>
          <w:rFonts w:ascii="Times New Roman" w:eastAsia="Calibri" w:hAnsi="Times New Roman" w:cs="Times New Roman"/>
          <w:sz w:val="28"/>
          <w:szCs w:val="24"/>
        </w:rPr>
        <w:t xml:space="preserve"> учебному плану Кулинской СОШ №2 </w:t>
      </w:r>
    </w:p>
    <w:p w:rsidR="00190C3D" w:rsidRPr="00190C3D" w:rsidRDefault="00190C3D" w:rsidP="00190C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190C3D">
        <w:rPr>
          <w:rFonts w:ascii="Times New Roman" w:eastAsia="Calibri" w:hAnsi="Times New Roman" w:cs="Times New Roman"/>
          <w:sz w:val="28"/>
          <w:szCs w:val="24"/>
        </w:rPr>
        <w:t>на</w:t>
      </w:r>
      <w:proofErr w:type="gramEnd"/>
      <w:r w:rsidRPr="00190C3D">
        <w:rPr>
          <w:rFonts w:ascii="Times New Roman" w:eastAsia="Calibri" w:hAnsi="Times New Roman" w:cs="Times New Roman"/>
          <w:sz w:val="28"/>
          <w:szCs w:val="24"/>
        </w:rPr>
        <w:t xml:space="preserve"> 2018 – 2019 учебный год.</w:t>
      </w:r>
    </w:p>
    <w:p w:rsidR="00190C3D" w:rsidRPr="00190C3D" w:rsidRDefault="00190C3D" w:rsidP="00190C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0C3D" w:rsidRPr="00190C3D" w:rsidRDefault="00190C3D" w:rsidP="00190C3D">
      <w:pPr>
        <w:spacing w:after="200" w:line="186" w:lineRule="exact"/>
        <w:rPr>
          <w:rFonts w:ascii="Courier New" w:eastAsia="Courier New" w:hAnsi="Courier New" w:cs="Courier New"/>
          <w:sz w:val="24"/>
          <w:szCs w:val="24"/>
          <w:lang w:eastAsia="ru-RU"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C3D" w:rsidRPr="00190C3D" w:rsidRDefault="00190C3D" w:rsidP="00190C3D">
      <w:pPr>
        <w:keepNext/>
        <w:keepLines/>
        <w:widowControl w:val="0"/>
        <w:numPr>
          <w:ilvl w:val="0"/>
          <w:numId w:val="3"/>
        </w:numPr>
        <w:tabs>
          <w:tab w:val="left" w:pos="4024"/>
        </w:tabs>
        <w:spacing w:after="260" w:line="240" w:lineRule="auto"/>
        <w:ind w:left="37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1" w:name="bookmark4"/>
      <w:r w:rsidRPr="00190C3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Общие положения</w:t>
      </w:r>
      <w:bookmarkEnd w:id="1"/>
    </w:p>
    <w:p w:rsidR="00190C3D" w:rsidRPr="00190C3D" w:rsidRDefault="00190C3D" w:rsidP="00190C3D">
      <w:pPr>
        <w:widowControl w:val="0"/>
        <w:numPr>
          <w:ilvl w:val="1"/>
          <w:numId w:val="3"/>
        </w:numPr>
        <w:tabs>
          <w:tab w:val="left" w:pos="1085"/>
        </w:tabs>
        <w:spacing w:after="0" w:line="240" w:lineRule="auto"/>
        <w:ind w:right="567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190C3D" w:rsidRPr="00190C3D" w:rsidRDefault="00190C3D" w:rsidP="00190C3D">
      <w:pPr>
        <w:widowControl w:val="0"/>
        <w:numPr>
          <w:ilvl w:val="1"/>
          <w:numId w:val="3"/>
        </w:numPr>
        <w:tabs>
          <w:tab w:val="left" w:pos="1085"/>
        </w:tabs>
        <w:spacing w:after="0" w:line="240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Учебные планы образовательных организаций</w:t>
      </w:r>
      <w:r w:rsidRPr="00190C3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Республики Дагестан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Федерального Закона от 29.12.2012 № 273-ФЗ «Об образовании в Российской Федерации»;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(XII) классов);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VIII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классов образовательных организаций.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190C3D" w:rsidRPr="00190C3D" w:rsidRDefault="00190C3D" w:rsidP="00190C3D">
      <w:pPr>
        <w:widowControl w:val="0"/>
        <w:spacing w:after="0" w:line="276" w:lineRule="auto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</w:t>
      </w:r>
      <w:r w:rsidRPr="00190C3D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>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190C3D" w:rsidRPr="00190C3D" w:rsidRDefault="00190C3D" w:rsidP="00190C3D">
      <w:pPr>
        <w:widowControl w:val="0"/>
        <w:numPr>
          <w:ilvl w:val="0"/>
          <w:numId w:val="4"/>
        </w:numPr>
        <w:tabs>
          <w:tab w:val="left" w:pos="884"/>
        </w:tabs>
        <w:spacing w:after="0" w:line="240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летний нормативный срок освоения образовательных программ начального общего образования для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классов;</w:t>
      </w:r>
    </w:p>
    <w:p w:rsidR="00190C3D" w:rsidRPr="00190C3D" w:rsidRDefault="00190C3D" w:rsidP="00190C3D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летний нормативный срок освоения образовательных программ основного общего образования для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классов;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2-летний нормативный срок освоения образовательных программ среднего общего образования для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классов.</w:t>
      </w:r>
    </w:p>
    <w:p w:rsidR="00190C3D" w:rsidRPr="00190C3D" w:rsidRDefault="00190C3D" w:rsidP="00190C3D">
      <w:pPr>
        <w:widowControl w:val="0"/>
        <w:numPr>
          <w:ilvl w:val="1"/>
          <w:numId w:val="3"/>
        </w:numPr>
        <w:tabs>
          <w:tab w:val="left" w:pos="1032"/>
        </w:tabs>
        <w:spacing w:after="0" w:line="240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Учебный год в образовательных организациях начинается 01.09.2018.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профориентационная</w:t>
      </w:r>
      <w:proofErr w:type="spellEnd"/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работа.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Образовательная недельная нагрузка равномерно распределяется в течение учебной недели.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Общий объем нагрузки в течение дня не должен превышать: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для обучающихся I классов - 4 урока и один раз в неделю 5 уроков за счет урока физической культуры;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для обучающихся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классов - 5 уроков и один раз в неделю 6 уроков за счет урока физической культуры;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для обучающихся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классов - не более 6 уроков; 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для обучающихся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классов - не более 7 уроков.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классах - 2 ч., в VI-VIII классах - 2,5 ч., в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IX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>-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XI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bidi="en-US"/>
        </w:rPr>
        <w:t xml:space="preserve"> </w:t>
      </w: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классах - до 3,5 ч.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190C3D" w:rsidRPr="00190C3D" w:rsidRDefault="00190C3D" w:rsidP="00190C3D">
      <w:pPr>
        <w:spacing w:after="0" w:line="276" w:lineRule="auto"/>
        <w:ind w:left="-113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1.4.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190C3D">
        <w:rPr>
          <w:rFonts w:ascii="Times New Roman" w:eastAsia="Courier New" w:hAnsi="Times New Roman" w:cs="Times New Roman"/>
          <w:sz w:val="24"/>
          <w:szCs w:val="24"/>
          <w:lang w:val="en-US" w:eastAsia="ru-RU" w:bidi="ru-RU"/>
        </w:rPr>
        <w:t>VIII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классы), «Технологии» (V-</w:t>
      </w:r>
      <w:r w:rsidRPr="00190C3D">
        <w:rPr>
          <w:rFonts w:ascii="Times New Roman" w:eastAsia="Courier New" w:hAnsi="Times New Roman" w:cs="Times New Roman"/>
          <w:sz w:val="24"/>
          <w:szCs w:val="24"/>
          <w:lang w:val="en-US" w:eastAsia="ru-RU" w:bidi="ru-RU"/>
        </w:rPr>
        <w:t>VIII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190C3D">
        <w:rPr>
          <w:rFonts w:ascii="Times New Roman" w:eastAsia="Courier New" w:hAnsi="Times New Roman" w:cs="Times New Roman"/>
          <w:sz w:val="24"/>
          <w:szCs w:val="24"/>
          <w:lang w:val="en-US" w:eastAsia="ru-RU" w:bidi="ru-RU"/>
        </w:rPr>
        <w:t>VIII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классов 25 и более человек; при проведении занятий по иностранному и родному языкам в образовательных организациях, в которых наряду с русским языком </w:t>
      </w:r>
      <w:r w:rsidRPr="00190C3D">
        <w:rPr>
          <w:rFonts w:ascii="Times New Roman" w:eastAsia="Courier New" w:hAnsi="Times New Roman" w:cs="Times New Roman"/>
          <w:spacing w:val="2"/>
          <w:sz w:val="24"/>
          <w:szCs w:val="24"/>
          <w:lang w:eastAsia="ru-RU" w:bidi="ru-RU"/>
        </w:rPr>
        <w:t xml:space="preserve">изучается родной язык (1—4 классы)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 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 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1.6. Образовательные организации для использования при реализации образовательных программ выбирают:</w:t>
      </w:r>
    </w:p>
    <w:p w:rsidR="00190C3D" w:rsidRPr="00190C3D" w:rsidRDefault="00190C3D" w:rsidP="00190C3D">
      <w:pPr>
        <w:spacing w:after="0" w:line="276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    </w:t>
      </w: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учебники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России от 31.03.2014 № 253);</w:t>
      </w:r>
    </w:p>
    <w:p w:rsidR="00190C3D" w:rsidRPr="00190C3D" w:rsidRDefault="00190C3D" w:rsidP="00190C3D">
      <w:pPr>
        <w:spacing w:after="0" w:line="276" w:lineRule="auto"/>
        <w:ind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учебные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России от 09.06.2016 № 699). </w:t>
      </w:r>
    </w:p>
    <w:p w:rsidR="00190C3D" w:rsidRPr="00190C3D" w:rsidRDefault="00190C3D" w:rsidP="00190C3D">
      <w:pPr>
        <w:spacing w:after="0" w:line="276" w:lineRule="auto"/>
        <w:ind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190C3D" w:rsidRPr="00190C3D" w:rsidRDefault="00190C3D" w:rsidP="00190C3D">
      <w:pPr>
        <w:spacing w:after="0" w:line="276" w:lineRule="auto"/>
        <w:ind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не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190C3D" w:rsidRPr="00190C3D" w:rsidRDefault="00190C3D" w:rsidP="00190C3D">
      <w:pPr>
        <w:spacing w:after="0" w:line="276" w:lineRule="auto"/>
        <w:ind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не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190C3D" w:rsidRPr="00190C3D" w:rsidRDefault="00190C3D" w:rsidP="00190C3D">
      <w:pPr>
        <w:spacing w:after="0" w:line="276" w:lineRule="auto"/>
        <w:ind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Организация, осуществляющая образовательную деятельность, самостоятельно определяет </w:t>
      </w:r>
      <w:r w:rsidRPr="00190C3D">
        <w:rPr>
          <w:rFonts w:ascii="Times New Roman" w:eastAsia="Calibri" w:hAnsi="Times New Roman" w:cs="Times New Roman"/>
          <w:spacing w:val="-2"/>
          <w:sz w:val="24"/>
          <w:szCs w:val="24"/>
        </w:rPr>
        <w:t>режим работы (5</w:t>
      </w:r>
      <w:r w:rsidRPr="00190C3D">
        <w:rPr>
          <w:rFonts w:ascii="Times New Roman" w:eastAsia="Calibri" w:hAnsi="Times New Roman" w:cs="Times New Roman"/>
          <w:spacing w:val="-2"/>
          <w:sz w:val="24"/>
          <w:szCs w:val="24"/>
        </w:rPr>
        <w:noBreakHyphen/>
        <w:t>дневная или 6</w:t>
      </w:r>
      <w:r w:rsidRPr="00190C3D">
        <w:rPr>
          <w:rFonts w:ascii="Times New Roman" w:eastAsia="Calibri" w:hAnsi="Times New Roman" w:cs="Times New Roman"/>
          <w:spacing w:val="-2"/>
          <w:sz w:val="24"/>
          <w:szCs w:val="24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Продолжительность учебного года при получении </w:t>
      </w:r>
      <w:r w:rsidRPr="00190C3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начального общего образования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составляет 34 недели, в 1 классе — 33 недели.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190C3D">
        <w:rPr>
          <w:rFonts w:ascii="Times New Roman" w:eastAsia="Courier New" w:hAnsi="Times New Roman" w:cs="Times New Roman"/>
          <w:spacing w:val="2"/>
          <w:sz w:val="24"/>
          <w:szCs w:val="24"/>
          <w:lang w:eastAsia="ru-RU" w:bidi="ru-RU"/>
        </w:rPr>
        <w:t xml:space="preserve">8 недель. Для обучающихся в 1 классе устанавливаются в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течение года дополнительные недельные каникулы.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Продолжительность урока составляет: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proofErr w:type="gramStart"/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</w:t>
      </w:r>
      <w:proofErr w:type="gramEnd"/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1 классе — 35 минут;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proofErr w:type="gramStart"/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во</w:t>
      </w:r>
      <w:proofErr w:type="gramEnd"/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2—4 классах — 35—45 минут (по решению образовательной организации). 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Основная образовательная программа </w:t>
      </w:r>
      <w:r w:rsidRPr="00190C3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начального общего образования</w:t>
      </w: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</w:t>
      </w: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en-US"/>
        </w:rPr>
        <w:t>I</w:t>
      </w: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en-US"/>
        </w:rPr>
        <w:t>-</w:t>
      </w: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en-US"/>
        </w:rPr>
        <w:t>IV</w:t>
      </w: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en-US"/>
        </w:rPr>
        <w:t xml:space="preserve"> </w:t>
      </w:r>
      <w:r w:rsidRPr="00190C3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190C3D" w:rsidRPr="00190C3D" w:rsidRDefault="00190C3D" w:rsidP="00190C3D">
      <w:pPr>
        <w:widowControl w:val="0"/>
        <w:spacing w:after="0" w:line="276" w:lineRule="auto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190C3D" w:rsidRPr="00190C3D" w:rsidRDefault="00190C3D" w:rsidP="00190C3D">
      <w:pPr>
        <w:widowControl w:val="0"/>
        <w:spacing w:after="0" w:line="276" w:lineRule="auto"/>
        <w:ind w:right="567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190C3D" w:rsidRPr="00190C3D" w:rsidRDefault="00190C3D" w:rsidP="00190C3D">
      <w:pPr>
        <w:widowControl w:val="0"/>
        <w:spacing w:after="0" w:line="276" w:lineRule="auto"/>
        <w:ind w:right="567" w:firstLine="60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190C3D" w:rsidRPr="00190C3D" w:rsidRDefault="00190C3D" w:rsidP="00190C3D">
      <w:pPr>
        <w:widowControl w:val="0"/>
        <w:spacing w:after="0" w:line="276" w:lineRule="auto"/>
        <w:ind w:right="567" w:firstLine="601"/>
        <w:jc w:val="both"/>
        <w:rPr>
          <w:rFonts w:ascii="Times New Roman" w:eastAsia="Courier New" w:hAnsi="Times New Roman" w:cs="Courier New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В учебном плане для образовательных организаций, в которых обучение ведётся на русском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lastRenderedPageBreak/>
        <w:t xml:space="preserve">языке, но наряду с ним изучается языки народов Дагестана, </w:t>
      </w:r>
      <w:r w:rsidRPr="00190C3D">
        <w:rPr>
          <w:rFonts w:ascii="Times New Roman" w:eastAsia="Courier New" w:hAnsi="Times New Roman" w:cs="Courier New"/>
          <w:sz w:val="24"/>
          <w:szCs w:val="24"/>
          <w:lang w:eastAsia="ru-RU" w:bidi="ru-RU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Основная образовательная программа начального общего образования может включать как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один, так и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несколько учебных планов. Формы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Учебный план и план внеурочной деятельности являются основными организационными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механизмами реализации основной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 образовательной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программы.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Обязательная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часть учебного плана определяет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состав учебных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В соответствии с ФГОС начального общего и основного общего образования предметная область           </w:t>
      </w:r>
      <w:proofErr w:type="gramStart"/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  «</w:t>
      </w:r>
      <w:proofErr w:type="gramEnd"/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Часть учебного плана, формируемая участниками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образовательных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на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проведение учебных занятий для углубленного изучения отдельных обязательных учебных предметов;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на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lastRenderedPageBreak/>
        <w:t>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План 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внеурочной деятельности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190C3D" w:rsidRPr="00190C3D" w:rsidRDefault="00190C3D" w:rsidP="00190C3D">
      <w:pPr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90C3D" w:rsidRPr="00190C3D" w:rsidRDefault="00190C3D" w:rsidP="00190C3D">
      <w:pPr>
        <w:widowControl w:val="0"/>
        <w:tabs>
          <w:tab w:val="left" w:pos="4500"/>
          <w:tab w:val="left" w:pos="9180"/>
          <w:tab w:val="left" w:pos="9360"/>
        </w:tabs>
        <w:spacing w:after="0" w:line="276" w:lineRule="auto"/>
        <w:ind w:left="-57" w:right="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В 2018-2019 учебном году </w:t>
      </w:r>
      <w:r w:rsidRPr="00190C3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в 5-8 классах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всех общеобразовательных организаций Республики Дагестан продолжается реализация ФГОС ООО.</w:t>
      </w:r>
    </w:p>
    <w:p w:rsidR="00190C3D" w:rsidRPr="00190C3D" w:rsidRDefault="00190C3D" w:rsidP="00190C3D">
      <w:pPr>
        <w:widowControl w:val="0"/>
        <w:spacing w:after="0" w:line="276" w:lineRule="auto"/>
        <w:ind w:left="-57" w:right="567"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190C3D">
        <w:rPr>
          <w:rFonts w:ascii="Times New Roman" w:eastAsia="Courier New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190C3D" w:rsidRPr="00190C3D" w:rsidRDefault="00190C3D" w:rsidP="00190C3D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190C3D" w:rsidRPr="00190C3D" w:rsidRDefault="00190C3D" w:rsidP="00190C3D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    </w:t>
      </w: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увеличение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учебных часов, предусмотренных на изучение отдельных учебных предметов обязательной части;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введение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90C3D" w:rsidRPr="00190C3D" w:rsidRDefault="00190C3D" w:rsidP="00190C3D">
      <w:pPr>
        <w:spacing w:after="0" w:line="276" w:lineRule="auto"/>
        <w:ind w:left="-57" w:right="567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       </w:t>
      </w: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другие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виды учебной, воспитательной, спортивной и иной деятельности обучающихся.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lastRenderedPageBreak/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V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VIII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Изучение учебного предмета «Технология» </w:t>
      </w:r>
      <w:proofErr w:type="gram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возможно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прототипирования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90C3D" w:rsidRPr="00190C3D" w:rsidRDefault="00190C3D" w:rsidP="00190C3D">
      <w:pPr>
        <w:widowControl w:val="0"/>
        <w:autoSpaceDE w:val="0"/>
        <w:autoSpaceDN w:val="0"/>
        <w:adjustRightInd w:val="0"/>
        <w:spacing w:after="0" w:line="276" w:lineRule="auto"/>
        <w:ind w:right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Так как предметная область ОДНКНР </w:t>
      </w:r>
      <w:r w:rsidRPr="00190C3D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является обязательной предметной областью,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Минобрнауки</w:t>
      </w:r>
      <w:proofErr w:type="spellEnd"/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lastRenderedPageBreak/>
        <w:t>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190C3D" w:rsidRPr="00190C3D" w:rsidRDefault="00190C3D" w:rsidP="00190C3D">
      <w:pPr>
        <w:widowControl w:val="0"/>
        <w:spacing w:after="0" w:line="240" w:lineRule="auto"/>
        <w:ind w:left="-57" w:right="567" w:firstLine="540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План 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внеурочной деятельности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Примерные учебные планы для 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IX классов и 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val="en-US" w:bidi="ru-RU"/>
        </w:rPr>
        <w:t>X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bidi="ru-RU"/>
        </w:rPr>
        <w:t>-</w:t>
      </w:r>
      <w:r w:rsidRPr="00190C3D">
        <w:rPr>
          <w:rFonts w:ascii="Times New Roman" w:eastAsia="Calibri" w:hAnsi="Times New Roman" w:cs="Times New Roman"/>
          <w:b/>
          <w:sz w:val="24"/>
          <w:szCs w:val="24"/>
          <w:lang w:val="en-US" w:bidi="ru-RU"/>
        </w:rPr>
        <w:t>XI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190C3D" w:rsidRPr="00190C3D" w:rsidRDefault="00190C3D" w:rsidP="00190C3D">
      <w:pPr>
        <w:shd w:val="clear" w:color="auto" w:fill="FFFFFF"/>
        <w:spacing w:after="0" w:line="276" w:lineRule="auto"/>
        <w:ind w:left="-57" w:right="567" w:firstLine="709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190C3D" w:rsidRPr="00190C3D" w:rsidRDefault="00190C3D" w:rsidP="00190C3D">
      <w:pPr>
        <w:shd w:val="clear" w:color="auto" w:fill="FFFFFF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</w:t>
      </w:r>
      <w:r w:rsidRPr="00190C3D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lastRenderedPageBreak/>
        <w:t>история» как на базовом (в сумме - 2 часа в неделю), так и на профильном уровнях (в сумме - 4 часа в неделю).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190C3D" w:rsidRPr="00190C3D" w:rsidRDefault="00190C3D" w:rsidP="00190C3D">
      <w:pPr>
        <w:widowControl w:val="0"/>
        <w:spacing w:after="0" w:line="276" w:lineRule="auto"/>
        <w:ind w:right="567"/>
        <w:jc w:val="both"/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</w:pP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Естествознание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», 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 xml:space="preserve">так и отдельными учебными предметами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Физика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», 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Химия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», 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Биология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»: 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 xml:space="preserve">на базовом уровне учебные предметы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Химия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» 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 xml:space="preserve">и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Биология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» 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 xml:space="preserve">изучаются по 1 часу в неделю (всего 68 часов каждый), учебный предмет 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«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Физика</w:t>
      </w:r>
      <w:r w:rsidRPr="00190C3D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» – 2 </w:t>
      </w:r>
      <w:r w:rsidRPr="00190C3D">
        <w:rPr>
          <w:rFonts w:ascii="Times New Roman CYR" w:eastAsia="Courier New" w:hAnsi="Times New Roman CYR" w:cs="Times New Roman CYR"/>
          <w:sz w:val="24"/>
          <w:szCs w:val="24"/>
          <w:lang w:eastAsia="ru-RU" w:bidi="ru-RU"/>
        </w:rPr>
        <w:t>часа в неделю (всего 136 часов).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Учебный предмет «Астрономия» вводится в 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X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-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XI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190C3D" w:rsidRPr="00190C3D" w:rsidRDefault="00190C3D" w:rsidP="00190C3D">
      <w:pPr>
        <w:shd w:val="clear" w:color="auto" w:fill="FFFFFF"/>
        <w:spacing w:after="0" w:line="276" w:lineRule="auto"/>
        <w:ind w:left="-57" w:right="567" w:firstLine="709"/>
        <w:jc w:val="both"/>
        <w:rPr>
          <w:rFonts w:ascii="Times New Roman" w:eastAsia="Courier New" w:hAnsi="Times New Roman" w:cs="Times New Roman"/>
          <w:sz w:val="24"/>
          <w:szCs w:val="24"/>
          <w:lang w:val="x-none" w:eastAsia="x-none"/>
        </w:rPr>
      </w:pPr>
      <w:r w:rsidRPr="00190C3D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VIII</w:t>
      </w:r>
      <w:r w:rsidRPr="00190C3D">
        <w:rPr>
          <w:rFonts w:ascii="Times New Roman" w:eastAsia="Calibri" w:hAnsi="Times New Roman" w:cs="Times New Roman"/>
          <w:sz w:val="24"/>
          <w:szCs w:val="24"/>
        </w:rPr>
        <w:t>-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IX</w:t>
      </w: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классах, при изучении учебного предмета «Музыка» в 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VII</w:t>
      </w:r>
      <w:r w:rsidRPr="00190C3D">
        <w:rPr>
          <w:rFonts w:ascii="Times New Roman" w:eastAsia="Calibri" w:hAnsi="Times New Roman" w:cs="Times New Roman"/>
          <w:sz w:val="24"/>
          <w:szCs w:val="24"/>
        </w:rPr>
        <w:t>-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IX</w:t>
      </w: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классах, при изучении учебного предмета «Искусство» в 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VIII</w:t>
      </w:r>
      <w:r w:rsidRPr="00190C3D">
        <w:rPr>
          <w:rFonts w:ascii="Times New Roman" w:eastAsia="Calibri" w:hAnsi="Times New Roman" w:cs="Times New Roman"/>
          <w:sz w:val="24"/>
          <w:szCs w:val="24"/>
        </w:rPr>
        <w:t>-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IX</w:t>
      </w: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классах. 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России от 09.06.2016 № 699.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предпрофильной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предпрофильной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 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Изучение учебного предмета «Основы безопасности жизнедеятельности» в 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X</w:t>
      </w:r>
      <w:r w:rsidRPr="00190C3D">
        <w:rPr>
          <w:rFonts w:ascii="Times New Roman" w:eastAsia="Calibri" w:hAnsi="Times New Roman" w:cs="Times New Roman"/>
          <w:sz w:val="24"/>
          <w:szCs w:val="24"/>
        </w:rPr>
        <w:t>-</w:t>
      </w:r>
      <w:r w:rsidRPr="00190C3D">
        <w:rPr>
          <w:rFonts w:ascii="Times New Roman" w:eastAsia="Calibri" w:hAnsi="Times New Roman" w:cs="Times New Roman"/>
          <w:sz w:val="24"/>
          <w:szCs w:val="24"/>
          <w:lang w:bidi="en-US"/>
        </w:rPr>
        <w:t>XI</w:t>
      </w: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классах является обязательным. 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</w:t>
      </w:r>
      <w:r w:rsidRPr="00190C3D">
        <w:rPr>
          <w:rFonts w:ascii="Times New Roman" w:eastAsia="Calibri" w:hAnsi="Times New Roman" w:cs="Times New Roman"/>
          <w:sz w:val="24"/>
          <w:szCs w:val="24"/>
        </w:rPr>
        <w:lastRenderedPageBreak/>
        <w:t>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Количество часов, отводимых на учебные предметы, </w:t>
      </w:r>
      <w:proofErr w:type="spellStart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изучающихся</w:t>
      </w:r>
      <w:proofErr w:type="spellEnd"/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190C3D" w:rsidRPr="00190C3D" w:rsidRDefault="00190C3D" w:rsidP="00190C3D">
      <w:pPr>
        <w:spacing w:after="0" w:line="276" w:lineRule="auto"/>
        <w:ind w:left="-57" w:right="567"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190C3D">
        <w:rPr>
          <w:rFonts w:ascii="Times New Roman" w:eastAsia="Calibri" w:hAnsi="Times New Roman" w:cs="Times New Roman"/>
          <w:sz w:val="24"/>
          <w:szCs w:val="24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190C3D" w:rsidRPr="00190C3D" w:rsidRDefault="00190C3D" w:rsidP="00190C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 w:bidi="ru-RU"/>
        </w:rPr>
      </w:pPr>
      <w:r w:rsidRPr="00190C3D"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ru-RU" w:bidi="ru-RU"/>
        </w:rPr>
        <w:t xml:space="preserve">                                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В 1, 2 и </w:t>
      </w:r>
      <w:proofErr w:type="gramStart"/>
      <w:r w:rsidRPr="00190C3D">
        <w:rPr>
          <w:rFonts w:ascii="Times New Roman" w:eastAsia="Calibri" w:hAnsi="Times New Roman" w:cs="Times New Roman"/>
          <w:sz w:val="24"/>
          <w:szCs w:val="24"/>
        </w:rPr>
        <w:t>3  классах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1 час физкультуры передан на изучение курса «Шахматы».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 Внеурочная деятельность во 2-4 классах организуется в таких формах, как спортивно-оздоровительная и краеведческая работа.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lastRenderedPageBreak/>
        <w:t>В 1 классе 1 час отведен на начальное техническое творчество.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   Компонент образовательной организации: 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2, 3, 4 классах по 1 часу отведены на изучение курса «русский язык»;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5 классе 1 час на изучение курса ОДНКНР; 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9, 6 и 7 классах по 1 часу отведены для изучения курса ОБЖ;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0C3D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9 классе – 1 час на родной язык;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>КТНД в 8 и 9 классах интегрирован с историей Дагестана.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 Часы, отведенные на элективные учебные предметы распределены в следующем порядке: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C3D" w:rsidRPr="00190C3D" w:rsidRDefault="00190C3D" w:rsidP="00190C3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>10 класс – 7 часов:</w:t>
      </w:r>
    </w:p>
    <w:p w:rsidR="00190C3D" w:rsidRPr="00190C3D" w:rsidRDefault="00190C3D" w:rsidP="00190C3D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1 час на математику, 1 ч. - на родной язык, 1 ч. – на </w:t>
      </w:r>
      <w:proofErr w:type="gramStart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биологию,   </w:t>
      </w:r>
      <w:proofErr w:type="gramEnd"/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      1 ч. – на химию, 2 ч. – на русский язык, 1 ч. на информатику.</w:t>
      </w:r>
    </w:p>
    <w:p w:rsidR="00190C3D" w:rsidRPr="00190C3D" w:rsidRDefault="00190C3D" w:rsidP="00190C3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90C3D" w:rsidRPr="00190C3D" w:rsidRDefault="00190C3D" w:rsidP="00190C3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     11 класс – 7 часов:</w:t>
      </w:r>
    </w:p>
    <w:p w:rsidR="00190C3D" w:rsidRPr="00190C3D" w:rsidRDefault="00190C3D" w:rsidP="00190C3D">
      <w:pPr>
        <w:numPr>
          <w:ilvl w:val="0"/>
          <w:numId w:val="2"/>
        </w:num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1 час на химию, 1 ч. – на биологию, 2 ч. – на русский язык, </w:t>
      </w:r>
    </w:p>
    <w:p w:rsidR="00190C3D" w:rsidRPr="00190C3D" w:rsidRDefault="00190C3D" w:rsidP="00190C3D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>1 ч. – на математику, 1 ч. – на Дагестанскую литературу,</w:t>
      </w:r>
    </w:p>
    <w:p w:rsidR="00190C3D" w:rsidRPr="00190C3D" w:rsidRDefault="00190C3D" w:rsidP="00190C3D">
      <w:pPr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1 ч. – на информатику. </w:t>
      </w:r>
    </w:p>
    <w:p w:rsidR="00190C3D" w:rsidRPr="00190C3D" w:rsidRDefault="00190C3D" w:rsidP="00190C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C3D" w:rsidRPr="00190C3D" w:rsidRDefault="00190C3D" w:rsidP="00190C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0C3D" w:rsidRPr="00190C3D" w:rsidRDefault="00190C3D" w:rsidP="00190C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0C3D" w:rsidRPr="00190C3D" w:rsidRDefault="00190C3D" w:rsidP="00190C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190C3D" w:rsidRPr="00190C3D" w:rsidRDefault="00190C3D" w:rsidP="00190C3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0C3D">
        <w:rPr>
          <w:rFonts w:ascii="Times New Roman" w:eastAsia="Calibri" w:hAnsi="Times New Roman" w:cs="Times New Roman"/>
          <w:sz w:val="24"/>
          <w:szCs w:val="24"/>
        </w:rPr>
        <w:t>Кулинской СОШ №2 _________________ /Мурачуев А. М./</w:t>
      </w:r>
    </w:p>
    <w:p w:rsidR="00190C3D" w:rsidRPr="00190C3D" w:rsidRDefault="00190C3D" w:rsidP="00190C3D">
      <w:pPr>
        <w:spacing w:after="0" w:line="240" w:lineRule="auto"/>
        <w:rPr>
          <w:rFonts w:ascii="Cambria" w:eastAsia="Cambria" w:hAnsi="Cambria" w:cs="Times New Roman"/>
          <w:b/>
          <w:sz w:val="24"/>
          <w:szCs w:val="24"/>
        </w:rPr>
      </w:pPr>
    </w:p>
    <w:p w:rsidR="00AA2AEB" w:rsidRPr="00190C3D" w:rsidRDefault="00AA2AEB" w:rsidP="00190C3D">
      <w:pPr>
        <w:pStyle w:val="a3"/>
        <w:rPr>
          <w:rFonts w:ascii="Times New Roman" w:hAnsi="Times New Roman" w:cs="Times New Roman"/>
          <w:sz w:val="28"/>
        </w:rPr>
      </w:pPr>
    </w:p>
    <w:sectPr w:rsidR="00AA2AEB" w:rsidRPr="00190C3D" w:rsidSect="00CE2A42">
      <w:pgSz w:w="11906" w:h="16838"/>
      <w:pgMar w:top="426" w:right="14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B2599"/>
    <w:multiLevelType w:val="hybridMultilevel"/>
    <w:tmpl w:val="D2744BAE"/>
    <w:lvl w:ilvl="0" w:tplc="6082C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41F18"/>
    <w:multiLevelType w:val="hybridMultilevel"/>
    <w:tmpl w:val="ADB6B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807196"/>
    <w:multiLevelType w:val="hybridMultilevel"/>
    <w:tmpl w:val="98F2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3D"/>
    <w:rsid w:val="00190C3D"/>
    <w:rsid w:val="00A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A6601-CA38-4F7C-98E4-B299248B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C3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90C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0C3D"/>
    <w:pPr>
      <w:ind w:left="720"/>
      <w:contextualSpacing/>
    </w:pPr>
  </w:style>
  <w:style w:type="table" w:styleId="a4">
    <w:name w:val="Table Grid"/>
    <w:basedOn w:val="a1"/>
    <w:uiPriority w:val="39"/>
    <w:rsid w:val="00190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5347</Words>
  <Characters>30481</Characters>
  <Application>Microsoft Office Word</Application>
  <DocSecurity>0</DocSecurity>
  <Lines>254</Lines>
  <Paragraphs>71</Paragraphs>
  <ScaleCrop>false</ScaleCrop>
  <Company>SPecialiST RePack</Company>
  <LinksUpToDate>false</LinksUpToDate>
  <CharactersWithSpaces>35757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2019-01-29T08:29:00Z</dcterms:created>
  <dcterms:modified xsi:type="dcterms:W3CDTF">2019-01-29T08:30:00Z</dcterms:modified>
</cp:coreProperties>
</file>